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56" w:rsidRPr="00D95D3E" w:rsidRDefault="00830090">
      <w:pPr>
        <w:rPr>
          <w:rFonts w:ascii="Arial" w:hAnsi="Arial" w:cs="Arial"/>
          <w:b/>
          <w:sz w:val="24"/>
          <w:szCs w:val="24"/>
        </w:rPr>
      </w:pPr>
      <w:r w:rsidRPr="00D95D3E">
        <w:rPr>
          <w:rFonts w:ascii="Arial" w:hAnsi="Arial" w:cs="Arial"/>
          <w:b/>
          <w:sz w:val="24"/>
          <w:szCs w:val="24"/>
        </w:rPr>
        <w:t xml:space="preserve">Agenda Item </w:t>
      </w:r>
      <w:proofErr w:type="gramStart"/>
      <w:r w:rsidRPr="00D95D3E">
        <w:rPr>
          <w:rFonts w:ascii="Arial" w:hAnsi="Arial" w:cs="Arial"/>
          <w:b/>
          <w:sz w:val="24"/>
          <w:szCs w:val="24"/>
        </w:rPr>
        <w:t>8 :</w:t>
      </w:r>
      <w:proofErr w:type="gramEnd"/>
      <w:r w:rsidRPr="00D95D3E">
        <w:rPr>
          <w:rFonts w:ascii="Arial" w:hAnsi="Arial" w:cs="Arial"/>
          <w:b/>
          <w:sz w:val="24"/>
          <w:szCs w:val="24"/>
        </w:rPr>
        <w:t xml:space="preserve"> </w:t>
      </w:r>
      <w:r w:rsidR="00F74C56" w:rsidRPr="00D95D3E">
        <w:rPr>
          <w:rFonts w:ascii="Arial" w:hAnsi="Arial" w:cs="Arial"/>
          <w:b/>
          <w:sz w:val="24"/>
          <w:szCs w:val="24"/>
        </w:rPr>
        <w:t>Medium Term Financial Strategy 2021-22 to 2023-24 and 2020-21 Budget</w:t>
      </w:r>
    </w:p>
    <w:p w:rsidR="00F74C56" w:rsidRDefault="00F74C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Cabinet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12</w:t>
      </w:r>
      <w:r w:rsidRPr="00F74C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2020</w:t>
      </w:r>
    </w:p>
    <w:p w:rsidR="00F74C56" w:rsidRDefault="00F74C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Council :</w:t>
      </w:r>
      <w:proofErr w:type="gramEnd"/>
      <w:r>
        <w:rPr>
          <w:rFonts w:ascii="Arial" w:hAnsi="Arial" w:cs="Arial"/>
          <w:sz w:val="24"/>
          <w:szCs w:val="24"/>
        </w:rPr>
        <w:tab/>
        <w:t>13</w:t>
      </w:r>
      <w:r w:rsidRPr="00F74C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2020</w:t>
      </w:r>
    </w:p>
    <w:p w:rsidR="00F74C56" w:rsidRDefault="00F74C56">
      <w:pPr>
        <w:rPr>
          <w:rFonts w:ascii="Arial" w:hAnsi="Arial" w:cs="Arial"/>
          <w:sz w:val="24"/>
          <w:szCs w:val="24"/>
        </w:rPr>
      </w:pPr>
    </w:p>
    <w:p w:rsidR="00717688" w:rsidRDefault="00F74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Recommendation</w:t>
      </w:r>
    </w:p>
    <w:p w:rsidR="00F74C56" w:rsidRDefault="00F74C56" w:rsidP="00F74C56">
      <w:pPr>
        <w:pStyle w:val="Default"/>
      </w:pPr>
    </w:p>
    <w:p w:rsidR="002C4CDF" w:rsidRDefault="00F74C56" w:rsidP="00F74C56">
      <w:pPr>
        <w:rPr>
          <w:rFonts w:ascii="Arial" w:hAnsi="Arial" w:cs="Arial"/>
          <w:sz w:val="24"/>
          <w:szCs w:val="24"/>
        </w:rPr>
      </w:pPr>
      <w:r w:rsidRPr="002C4CDF">
        <w:rPr>
          <w:rFonts w:ascii="Arial" w:hAnsi="Arial" w:cs="Arial"/>
          <w:sz w:val="24"/>
          <w:szCs w:val="24"/>
        </w:rPr>
        <w:t>On the 31</w:t>
      </w:r>
      <w:r w:rsidRPr="002C4CDF">
        <w:rPr>
          <w:rFonts w:ascii="Arial" w:hAnsi="Arial" w:cs="Arial"/>
          <w:sz w:val="24"/>
          <w:szCs w:val="24"/>
          <w:vertAlign w:val="superscript"/>
        </w:rPr>
        <w:t>st</w:t>
      </w:r>
      <w:r w:rsidRPr="002C4CDF">
        <w:rPr>
          <w:rFonts w:ascii="Arial" w:hAnsi="Arial" w:cs="Arial"/>
          <w:sz w:val="24"/>
          <w:szCs w:val="24"/>
        </w:rPr>
        <w:t xml:space="preserve"> January 2020, the Government set out its commitment to tackling homelessness and rough sleeping. For the next financial year they have combined two major rough sleeping programmes; the Rough Sleeping Initiative (RSI) and Rapid Rehousing Pathway (RRP) to form one consolidated funding pot for 2020/21</w:t>
      </w:r>
      <w:r w:rsidR="002C4CDF">
        <w:rPr>
          <w:rFonts w:ascii="Arial" w:hAnsi="Arial" w:cs="Arial"/>
          <w:sz w:val="24"/>
          <w:szCs w:val="24"/>
        </w:rPr>
        <w:t>.</w:t>
      </w:r>
    </w:p>
    <w:p w:rsidR="002C4CDF" w:rsidRPr="002C4CDF" w:rsidRDefault="00F74C56" w:rsidP="00F74C56">
      <w:pPr>
        <w:rPr>
          <w:rFonts w:ascii="Arial" w:hAnsi="Arial" w:cs="Arial"/>
          <w:sz w:val="24"/>
          <w:szCs w:val="24"/>
        </w:rPr>
      </w:pPr>
      <w:r w:rsidRPr="002C4CDF">
        <w:rPr>
          <w:rFonts w:ascii="Arial" w:hAnsi="Arial" w:cs="Arial"/>
          <w:sz w:val="24"/>
          <w:szCs w:val="24"/>
        </w:rPr>
        <w:t xml:space="preserve">The amount of grant </w:t>
      </w:r>
      <w:r w:rsidR="002C4CDF">
        <w:rPr>
          <w:rFonts w:ascii="Arial" w:hAnsi="Arial" w:cs="Arial"/>
          <w:sz w:val="24"/>
          <w:szCs w:val="24"/>
        </w:rPr>
        <w:t xml:space="preserve">for 2020-21 </w:t>
      </w:r>
      <w:r w:rsidRPr="002C4CDF">
        <w:rPr>
          <w:rFonts w:ascii="Arial" w:hAnsi="Arial" w:cs="Arial"/>
          <w:sz w:val="24"/>
          <w:szCs w:val="24"/>
        </w:rPr>
        <w:t>announced for RSI</w:t>
      </w:r>
      <w:r w:rsidR="002C4CDF">
        <w:rPr>
          <w:rFonts w:ascii="Arial" w:hAnsi="Arial" w:cs="Arial"/>
          <w:sz w:val="24"/>
          <w:szCs w:val="24"/>
        </w:rPr>
        <w:t>,</w:t>
      </w:r>
      <w:r w:rsidRPr="002C4CDF">
        <w:rPr>
          <w:rFonts w:ascii="Arial" w:hAnsi="Arial" w:cs="Arial"/>
          <w:sz w:val="24"/>
          <w:szCs w:val="24"/>
        </w:rPr>
        <w:t xml:space="preserve"> for Oxford City Council of £1,543,887 was in line with the Council</w:t>
      </w:r>
      <w:r w:rsidR="00AC0AB1">
        <w:rPr>
          <w:rFonts w:ascii="Arial" w:hAnsi="Arial" w:cs="Arial"/>
          <w:sz w:val="24"/>
          <w:szCs w:val="24"/>
        </w:rPr>
        <w:t>’</w:t>
      </w:r>
      <w:bookmarkStart w:id="0" w:name="_GoBack"/>
      <w:bookmarkEnd w:id="0"/>
      <w:r w:rsidRPr="002C4CDF">
        <w:rPr>
          <w:rFonts w:ascii="Arial" w:hAnsi="Arial" w:cs="Arial"/>
          <w:sz w:val="24"/>
          <w:szCs w:val="24"/>
        </w:rPr>
        <w:t>s bid of £1.601</w:t>
      </w:r>
      <w:r w:rsidR="002C4CDF">
        <w:rPr>
          <w:rFonts w:ascii="Arial" w:hAnsi="Arial" w:cs="Arial"/>
          <w:sz w:val="24"/>
          <w:szCs w:val="24"/>
        </w:rPr>
        <w:t xml:space="preserve"> million</w:t>
      </w:r>
      <w:r w:rsidRPr="002C4CDF">
        <w:rPr>
          <w:rFonts w:ascii="Arial" w:hAnsi="Arial" w:cs="Arial"/>
          <w:sz w:val="24"/>
          <w:szCs w:val="24"/>
        </w:rPr>
        <w:t xml:space="preserve">. Given the uncertainty around this funding </w:t>
      </w:r>
      <w:r w:rsidR="002C4CDF">
        <w:rPr>
          <w:rFonts w:ascii="Arial" w:hAnsi="Arial" w:cs="Arial"/>
          <w:sz w:val="24"/>
          <w:szCs w:val="24"/>
        </w:rPr>
        <w:t xml:space="preserve">a prudent view was taken to only include an </w:t>
      </w:r>
      <w:r w:rsidRPr="002C4CDF">
        <w:rPr>
          <w:rFonts w:ascii="Arial" w:hAnsi="Arial" w:cs="Arial"/>
          <w:sz w:val="24"/>
          <w:szCs w:val="24"/>
        </w:rPr>
        <w:t xml:space="preserve">amount </w:t>
      </w:r>
      <w:r w:rsidR="002C4CDF">
        <w:rPr>
          <w:rFonts w:ascii="Arial" w:hAnsi="Arial" w:cs="Arial"/>
          <w:sz w:val="24"/>
          <w:szCs w:val="24"/>
        </w:rPr>
        <w:t xml:space="preserve">of </w:t>
      </w:r>
      <w:r w:rsidR="002C4CDF" w:rsidRPr="002C4CDF">
        <w:rPr>
          <w:rFonts w:ascii="Arial" w:hAnsi="Arial" w:cs="Arial"/>
          <w:sz w:val="24"/>
          <w:szCs w:val="24"/>
        </w:rPr>
        <w:t xml:space="preserve">£704k </w:t>
      </w:r>
      <w:r w:rsidR="002C4CDF">
        <w:rPr>
          <w:rFonts w:ascii="Arial" w:hAnsi="Arial" w:cs="Arial"/>
          <w:sz w:val="24"/>
          <w:szCs w:val="24"/>
        </w:rPr>
        <w:t xml:space="preserve">in the 2020-21 </w:t>
      </w:r>
      <w:r w:rsidR="006C474E">
        <w:rPr>
          <w:rFonts w:ascii="Arial" w:hAnsi="Arial" w:cs="Arial"/>
          <w:sz w:val="24"/>
          <w:szCs w:val="24"/>
        </w:rPr>
        <w:t>Consultation</w:t>
      </w:r>
      <w:r w:rsidR="002C4CDF">
        <w:rPr>
          <w:rFonts w:ascii="Arial" w:hAnsi="Arial" w:cs="Arial"/>
          <w:sz w:val="24"/>
          <w:szCs w:val="24"/>
        </w:rPr>
        <w:t xml:space="preserve"> Budget, </w:t>
      </w:r>
      <w:r w:rsidR="002C4CDF" w:rsidRPr="002C4CDF">
        <w:rPr>
          <w:rFonts w:ascii="Arial" w:hAnsi="Arial" w:cs="Arial"/>
          <w:sz w:val="24"/>
          <w:szCs w:val="24"/>
        </w:rPr>
        <w:t>leaving an amount of around £840k (largely in relation to the funding of Floyds Row</w:t>
      </w:r>
      <w:r w:rsidR="002C4CDF">
        <w:rPr>
          <w:rFonts w:ascii="Arial" w:hAnsi="Arial" w:cs="Arial"/>
          <w:sz w:val="24"/>
          <w:szCs w:val="24"/>
        </w:rPr>
        <w:t>)</w:t>
      </w:r>
      <w:r w:rsidR="002C4CDF" w:rsidRPr="002C4CDF">
        <w:rPr>
          <w:rFonts w:ascii="Arial" w:hAnsi="Arial" w:cs="Arial"/>
          <w:sz w:val="24"/>
          <w:szCs w:val="24"/>
        </w:rPr>
        <w:t xml:space="preserve"> as a</w:t>
      </w:r>
      <w:r w:rsidR="002C4CDF">
        <w:rPr>
          <w:rFonts w:ascii="Arial" w:hAnsi="Arial" w:cs="Arial"/>
          <w:sz w:val="24"/>
          <w:szCs w:val="24"/>
        </w:rPr>
        <w:t>n unbudgeted amount</w:t>
      </w:r>
      <w:r w:rsidR="002C4CDF" w:rsidRPr="002C4CDF">
        <w:rPr>
          <w:rFonts w:ascii="Arial" w:hAnsi="Arial" w:cs="Arial"/>
          <w:sz w:val="24"/>
          <w:szCs w:val="24"/>
        </w:rPr>
        <w:t xml:space="preserve">. Given that the grant is only one-off in nature there still remains considerable uncertainty around future funding </w:t>
      </w:r>
      <w:r w:rsidR="002C4CDF">
        <w:rPr>
          <w:rFonts w:ascii="Arial" w:hAnsi="Arial" w:cs="Arial"/>
          <w:sz w:val="24"/>
          <w:szCs w:val="24"/>
        </w:rPr>
        <w:t>levels</w:t>
      </w:r>
      <w:r w:rsidR="002C4CDF" w:rsidRPr="002C4CDF">
        <w:rPr>
          <w:rFonts w:ascii="Arial" w:hAnsi="Arial" w:cs="Arial"/>
          <w:sz w:val="24"/>
          <w:szCs w:val="24"/>
        </w:rPr>
        <w:t xml:space="preserve"> and consequently the recommendation </w:t>
      </w:r>
      <w:proofErr w:type="gramStart"/>
      <w:r w:rsidR="002C4CDF" w:rsidRPr="002C4CDF">
        <w:rPr>
          <w:rFonts w:ascii="Arial" w:hAnsi="Arial" w:cs="Arial"/>
          <w:sz w:val="24"/>
          <w:szCs w:val="24"/>
        </w:rPr>
        <w:t>is :</w:t>
      </w:r>
      <w:proofErr w:type="gramEnd"/>
    </w:p>
    <w:p w:rsidR="002C4CDF" w:rsidRDefault="002C4CDF" w:rsidP="00F74C56">
      <w:pPr>
        <w:rPr>
          <w:rFonts w:ascii="Arial" w:hAnsi="Arial" w:cs="Arial"/>
          <w:i/>
          <w:sz w:val="24"/>
          <w:szCs w:val="24"/>
        </w:rPr>
      </w:pPr>
      <w:r w:rsidRPr="002C4CDF">
        <w:rPr>
          <w:rFonts w:ascii="Arial" w:hAnsi="Arial" w:cs="Arial"/>
          <w:i/>
          <w:sz w:val="24"/>
          <w:szCs w:val="24"/>
        </w:rPr>
        <w:t>That the additional unbudgeted amount of RSI grant of £840k for 2020-21 is added to the Council</w:t>
      </w:r>
      <w:r w:rsidR="00D95D3E">
        <w:rPr>
          <w:rFonts w:ascii="Arial" w:hAnsi="Arial" w:cs="Arial"/>
          <w:i/>
          <w:sz w:val="24"/>
          <w:szCs w:val="24"/>
        </w:rPr>
        <w:t>’</w:t>
      </w:r>
      <w:r w:rsidRPr="002C4CDF">
        <w:rPr>
          <w:rFonts w:ascii="Arial" w:hAnsi="Arial" w:cs="Arial"/>
          <w:i/>
          <w:sz w:val="24"/>
          <w:szCs w:val="24"/>
        </w:rPr>
        <w:t xml:space="preserve">s Homelessness earmarked reserve. </w:t>
      </w:r>
    </w:p>
    <w:p w:rsidR="002C4CDF" w:rsidRDefault="002C4CDF" w:rsidP="00F74C56">
      <w:pPr>
        <w:rPr>
          <w:rFonts w:ascii="Arial" w:hAnsi="Arial" w:cs="Arial"/>
          <w:i/>
          <w:sz w:val="24"/>
          <w:szCs w:val="24"/>
        </w:rPr>
      </w:pPr>
    </w:p>
    <w:p w:rsidR="002C4CDF" w:rsidRDefault="002C4CDF" w:rsidP="00F74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Nigel Kennedy</w:t>
      </w:r>
    </w:p>
    <w:p w:rsidR="002C4CDF" w:rsidRDefault="002C4CDF" w:rsidP="00F74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Financial Services</w:t>
      </w:r>
    </w:p>
    <w:p w:rsidR="002C4CDF" w:rsidRDefault="002C4CDF" w:rsidP="00F74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11-2-2020</w:t>
      </w:r>
    </w:p>
    <w:p w:rsidR="002C4CDF" w:rsidRPr="002C4CDF" w:rsidRDefault="002C4CDF" w:rsidP="00F74C56">
      <w:pPr>
        <w:rPr>
          <w:rFonts w:ascii="Arial" w:hAnsi="Arial" w:cs="Arial"/>
          <w:sz w:val="24"/>
          <w:szCs w:val="24"/>
        </w:rPr>
      </w:pPr>
    </w:p>
    <w:p w:rsidR="002C4CDF" w:rsidRPr="002C4CDF" w:rsidRDefault="002C4CDF" w:rsidP="00F74C56">
      <w:pPr>
        <w:rPr>
          <w:rFonts w:ascii="Arial" w:hAnsi="Arial" w:cs="Arial"/>
          <w:i/>
          <w:sz w:val="24"/>
          <w:szCs w:val="24"/>
        </w:rPr>
      </w:pPr>
    </w:p>
    <w:p w:rsidR="00F74C56" w:rsidRPr="002C4CDF" w:rsidRDefault="00F74C56" w:rsidP="00F74C56">
      <w:pPr>
        <w:rPr>
          <w:rFonts w:ascii="Arial" w:hAnsi="Arial" w:cs="Arial"/>
          <w:i/>
          <w:color w:val="1F497D"/>
        </w:rPr>
      </w:pPr>
    </w:p>
    <w:p w:rsidR="00F74C56" w:rsidRDefault="00F74C56" w:rsidP="00F74C56">
      <w:pPr>
        <w:rPr>
          <w:rFonts w:ascii="Arial" w:hAnsi="Arial" w:cs="Arial"/>
          <w:sz w:val="24"/>
          <w:szCs w:val="24"/>
        </w:rPr>
      </w:pPr>
    </w:p>
    <w:p w:rsidR="00F74C56" w:rsidRDefault="00F74C56" w:rsidP="00F74C56">
      <w:pPr>
        <w:rPr>
          <w:rFonts w:ascii="Arial" w:hAnsi="Arial" w:cs="Arial"/>
          <w:sz w:val="24"/>
          <w:szCs w:val="24"/>
        </w:rPr>
      </w:pPr>
    </w:p>
    <w:p w:rsidR="00F74C56" w:rsidRDefault="00F74C56" w:rsidP="00F74C56">
      <w:pPr>
        <w:rPr>
          <w:rFonts w:ascii="Arial" w:hAnsi="Arial" w:cs="Arial"/>
          <w:sz w:val="24"/>
          <w:szCs w:val="24"/>
        </w:rPr>
      </w:pPr>
    </w:p>
    <w:p w:rsidR="00F74C56" w:rsidRDefault="00F74C56" w:rsidP="00F74C56">
      <w:pPr>
        <w:rPr>
          <w:rFonts w:ascii="Arial" w:hAnsi="Arial" w:cs="Arial"/>
          <w:sz w:val="24"/>
          <w:szCs w:val="24"/>
        </w:rPr>
      </w:pPr>
    </w:p>
    <w:p w:rsidR="00F74C56" w:rsidRDefault="00F74C56" w:rsidP="00F74C56">
      <w:pPr>
        <w:rPr>
          <w:rFonts w:ascii="Arial" w:hAnsi="Arial" w:cs="Arial"/>
          <w:sz w:val="24"/>
          <w:szCs w:val="24"/>
        </w:rPr>
      </w:pPr>
    </w:p>
    <w:p w:rsidR="00F74C56" w:rsidRPr="00F74C56" w:rsidRDefault="00F74C56">
      <w:pPr>
        <w:rPr>
          <w:rFonts w:ascii="Arial" w:hAnsi="Arial" w:cs="Arial"/>
          <w:sz w:val="24"/>
          <w:szCs w:val="24"/>
        </w:rPr>
      </w:pPr>
    </w:p>
    <w:sectPr w:rsidR="00F74C56" w:rsidRPr="00F7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064C"/>
    <w:multiLevelType w:val="hybridMultilevel"/>
    <w:tmpl w:val="788AC67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56"/>
    <w:rsid w:val="002C4CDF"/>
    <w:rsid w:val="006C474E"/>
    <w:rsid w:val="00717688"/>
    <w:rsid w:val="00830090"/>
    <w:rsid w:val="00AC0AB1"/>
    <w:rsid w:val="00D95D3E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C56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C56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CFFCCEF9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Nigel</dc:creator>
  <cp:lastModifiedBy>JMitchell</cp:lastModifiedBy>
  <cp:revision>3</cp:revision>
  <cp:lastPrinted>2020-02-12T10:57:00Z</cp:lastPrinted>
  <dcterms:created xsi:type="dcterms:W3CDTF">2020-02-12T10:36:00Z</dcterms:created>
  <dcterms:modified xsi:type="dcterms:W3CDTF">2020-02-12T10:59:00Z</dcterms:modified>
</cp:coreProperties>
</file>